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81" w:rsidRPr="000B28D7" w:rsidRDefault="007B6781" w:rsidP="007B6781">
      <w:pPr>
        <w:jc w:val="center"/>
        <w:rPr>
          <w:rFonts w:ascii="Arial" w:hAnsi="Arial" w:cs="Arial"/>
        </w:rPr>
      </w:pPr>
      <w:r w:rsidRPr="000B28D7">
        <w:rPr>
          <w:rFonts w:ascii="Arial" w:hAnsi="Arial" w:cs="Arial"/>
          <w:b/>
          <w:noProof/>
          <w:lang w:eastAsia="et-EE"/>
        </w:rPr>
        <w:drawing>
          <wp:inline distT="0" distB="0" distL="0" distR="0" wp14:anchorId="0765839A" wp14:editId="0765839B">
            <wp:extent cx="1838325" cy="9810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981075"/>
                    </a:xfrm>
                    <a:prstGeom prst="rect">
                      <a:avLst/>
                    </a:prstGeom>
                    <a:noFill/>
                    <a:ln>
                      <a:noFill/>
                    </a:ln>
                  </pic:spPr>
                </pic:pic>
              </a:graphicData>
            </a:graphic>
          </wp:inline>
        </w:drawing>
      </w:r>
    </w:p>
    <w:p w:rsidR="007B6781" w:rsidRPr="000B28D7" w:rsidRDefault="007B6781" w:rsidP="007B6781">
      <w:pPr>
        <w:jc w:val="center"/>
        <w:rPr>
          <w:rFonts w:ascii="Arial" w:hAnsi="Arial" w:cs="Arial"/>
        </w:rPr>
      </w:pPr>
    </w:p>
    <w:p w:rsidR="00A42620" w:rsidRPr="00567200" w:rsidRDefault="00A015DC" w:rsidP="00A63B65">
      <w:pPr>
        <w:spacing w:after="0"/>
        <w:jc w:val="center"/>
        <w:rPr>
          <w:rFonts w:ascii="Arial" w:hAnsi="Arial" w:cs="Arial"/>
          <w:b/>
        </w:rPr>
      </w:pPr>
      <w:r>
        <w:rPr>
          <w:rFonts w:ascii="Arial" w:hAnsi="Arial" w:cs="Arial"/>
          <w:b/>
        </w:rPr>
        <w:t>Seire</w:t>
      </w:r>
      <w:r w:rsidR="00A63B65" w:rsidRPr="00567200">
        <w:rPr>
          <w:rFonts w:ascii="Arial" w:hAnsi="Arial" w:cs="Arial"/>
          <w:b/>
        </w:rPr>
        <w:t>aruan</w:t>
      </w:r>
      <w:r w:rsidR="00D739EE">
        <w:rPr>
          <w:rFonts w:ascii="Arial" w:hAnsi="Arial" w:cs="Arial"/>
          <w:b/>
        </w:rPr>
        <w:t>ne</w:t>
      </w:r>
    </w:p>
    <w:p w:rsidR="00A63B65" w:rsidRPr="00567200" w:rsidRDefault="00984A7F" w:rsidP="00A63B65">
      <w:pPr>
        <w:spacing w:after="0"/>
        <w:jc w:val="center"/>
        <w:rPr>
          <w:rFonts w:ascii="Arial" w:hAnsi="Arial" w:cs="Arial"/>
          <w:b/>
        </w:rPr>
      </w:pPr>
      <w:r>
        <w:rPr>
          <w:rFonts w:ascii="Arial" w:hAnsi="Arial" w:cs="Arial"/>
          <w:b/>
        </w:rPr>
        <w:t xml:space="preserve">Raamlepingu Lisa </w:t>
      </w:r>
      <w:r w:rsidR="00B70663">
        <w:rPr>
          <w:rFonts w:ascii="Arial" w:hAnsi="Arial" w:cs="Arial"/>
          <w:b/>
        </w:rPr>
        <w:t>9</w:t>
      </w:r>
    </w:p>
    <w:p w:rsidR="007B6781" w:rsidRPr="000B28D7" w:rsidRDefault="007B6781" w:rsidP="007B6781">
      <w:pPr>
        <w:jc w:val="cente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975"/>
      </w:tblGrid>
      <w:tr w:rsidR="007B6781" w:rsidRPr="000B28D7" w:rsidTr="00DB218A">
        <w:tc>
          <w:tcPr>
            <w:tcW w:w="2943" w:type="dxa"/>
            <w:shd w:val="pct10" w:color="auto" w:fill="auto"/>
          </w:tcPr>
          <w:p w:rsidR="007B6781" w:rsidRPr="000B28D7" w:rsidRDefault="007B6781" w:rsidP="00265C2F">
            <w:pPr>
              <w:rPr>
                <w:rFonts w:ascii="Arial" w:hAnsi="Arial" w:cs="Arial"/>
                <w:b/>
              </w:rPr>
            </w:pPr>
            <w:r w:rsidRPr="000B28D7">
              <w:rPr>
                <w:rFonts w:ascii="Arial" w:hAnsi="Arial" w:cs="Arial"/>
                <w:b/>
              </w:rPr>
              <w:t>1. Hanke nimetus</w:t>
            </w:r>
          </w:p>
        </w:tc>
        <w:tc>
          <w:tcPr>
            <w:tcW w:w="6975" w:type="dxa"/>
            <w:shd w:val="clear" w:color="auto" w:fill="auto"/>
          </w:tcPr>
          <w:p w:rsidR="007B6781" w:rsidRPr="000B28D7" w:rsidRDefault="007B6781" w:rsidP="00F047DD">
            <w:pPr>
              <w:rPr>
                <w:rFonts w:ascii="Arial" w:hAnsi="Arial" w:cs="Arial"/>
              </w:rPr>
            </w:pPr>
            <w:r w:rsidRPr="000B28D7">
              <w:rPr>
                <w:rFonts w:ascii="Arial" w:hAnsi="Arial" w:cs="Arial"/>
              </w:rPr>
              <w:t>Tugiteenused perepõhise asendushoolduse pakkujatele</w:t>
            </w:r>
          </w:p>
        </w:tc>
      </w:tr>
      <w:tr w:rsidR="007B6781" w:rsidRPr="000B28D7" w:rsidTr="00DB218A">
        <w:tc>
          <w:tcPr>
            <w:tcW w:w="2943" w:type="dxa"/>
            <w:shd w:val="pct10" w:color="auto" w:fill="auto"/>
          </w:tcPr>
          <w:p w:rsidR="007B6781" w:rsidRPr="000B28D7" w:rsidRDefault="007B6781" w:rsidP="005B020F">
            <w:pPr>
              <w:rPr>
                <w:rFonts w:ascii="Arial" w:hAnsi="Arial" w:cs="Arial"/>
                <w:b/>
              </w:rPr>
            </w:pPr>
            <w:r w:rsidRPr="000B28D7">
              <w:rPr>
                <w:rFonts w:ascii="Arial" w:hAnsi="Arial" w:cs="Arial"/>
                <w:b/>
              </w:rPr>
              <w:t xml:space="preserve">2. </w:t>
            </w:r>
            <w:r w:rsidR="005B020F">
              <w:rPr>
                <w:rFonts w:ascii="Arial" w:hAnsi="Arial" w:cs="Arial"/>
                <w:b/>
              </w:rPr>
              <w:t>Lepingu number</w:t>
            </w:r>
          </w:p>
        </w:tc>
        <w:tc>
          <w:tcPr>
            <w:tcW w:w="6975" w:type="dxa"/>
            <w:shd w:val="clear" w:color="auto" w:fill="auto"/>
          </w:tcPr>
          <w:p w:rsidR="007B6781" w:rsidRPr="000B28D7" w:rsidRDefault="0073272E" w:rsidP="00265C2F">
            <w:pPr>
              <w:rPr>
                <w:rFonts w:ascii="Arial" w:hAnsi="Arial" w:cs="Arial"/>
              </w:rPr>
            </w:pPr>
            <w:r w:rsidRPr="0073272E">
              <w:rPr>
                <w:rFonts w:ascii="Arial" w:hAnsi="Arial" w:cs="Arial"/>
              </w:rPr>
              <w:t>2-9/54248-1</w:t>
            </w:r>
          </w:p>
        </w:tc>
      </w:tr>
      <w:tr w:rsidR="007B6781" w:rsidRPr="000B28D7" w:rsidTr="00DB218A">
        <w:tc>
          <w:tcPr>
            <w:tcW w:w="2943" w:type="dxa"/>
            <w:shd w:val="pct10" w:color="auto" w:fill="auto"/>
          </w:tcPr>
          <w:p w:rsidR="007B6781" w:rsidRPr="000B28D7" w:rsidRDefault="007B6781" w:rsidP="005B020F">
            <w:pPr>
              <w:rPr>
                <w:rFonts w:ascii="Arial" w:hAnsi="Arial" w:cs="Arial"/>
                <w:b/>
              </w:rPr>
            </w:pPr>
            <w:r w:rsidRPr="000B28D7">
              <w:rPr>
                <w:rFonts w:ascii="Arial" w:hAnsi="Arial" w:cs="Arial"/>
                <w:b/>
              </w:rPr>
              <w:t xml:space="preserve">3. </w:t>
            </w:r>
            <w:r w:rsidR="005B020F" w:rsidRPr="000B28D7">
              <w:rPr>
                <w:rFonts w:ascii="Arial" w:hAnsi="Arial" w:cs="Arial"/>
                <w:b/>
              </w:rPr>
              <w:t xml:space="preserve">Teenuse </w:t>
            </w:r>
            <w:r w:rsidR="005B020F">
              <w:rPr>
                <w:rFonts w:ascii="Arial" w:hAnsi="Arial" w:cs="Arial"/>
                <w:b/>
              </w:rPr>
              <w:t>osutaja</w:t>
            </w:r>
            <w:r w:rsidR="005B020F" w:rsidRPr="000B28D7">
              <w:rPr>
                <w:rFonts w:ascii="Arial" w:hAnsi="Arial" w:cs="Arial"/>
                <w:b/>
              </w:rPr>
              <w:t xml:space="preserve"> nimi</w:t>
            </w:r>
          </w:p>
        </w:tc>
        <w:tc>
          <w:tcPr>
            <w:tcW w:w="6975" w:type="dxa"/>
            <w:shd w:val="clear" w:color="auto" w:fill="auto"/>
          </w:tcPr>
          <w:p w:rsidR="007B6781" w:rsidRPr="000B28D7" w:rsidRDefault="00ED24CC" w:rsidP="00265C2F">
            <w:pPr>
              <w:rPr>
                <w:rFonts w:ascii="Arial" w:hAnsi="Arial" w:cs="Arial"/>
              </w:rPr>
            </w:pPr>
            <w:r>
              <w:rPr>
                <w:rFonts w:ascii="Arial" w:hAnsi="Arial" w:cs="Arial"/>
              </w:rPr>
              <w:t>Tallinna Lastekodu</w:t>
            </w:r>
          </w:p>
        </w:tc>
      </w:tr>
      <w:tr w:rsidR="007B6781" w:rsidRPr="000B28D7" w:rsidTr="00DB218A">
        <w:tc>
          <w:tcPr>
            <w:tcW w:w="2943" w:type="dxa"/>
            <w:shd w:val="pct10" w:color="auto" w:fill="auto"/>
          </w:tcPr>
          <w:p w:rsidR="007B6781" w:rsidRPr="000B28D7" w:rsidRDefault="000B28D7" w:rsidP="005B020F">
            <w:pPr>
              <w:rPr>
                <w:rFonts w:ascii="Arial" w:hAnsi="Arial" w:cs="Arial"/>
                <w:b/>
              </w:rPr>
            </w:pPr>
            <w:r>
              <w:rPr>
                <w:rFonts w:ascii="Arial" w:hAnsi="Arial" w:cs="Arial"/>
                <w:b/>
              </w:rPr>
              <w:t>4.</w:t>
            </w:r>
            <w:r w:rsidR="005B020F" w:rsidRPr="000B28D7">
              <w:rPr>
                <w:rFonts w:ascii="Arial" w:hAnsi="Arial" w:cs="Arial"/>
                <w:b/>
              </w:rPr>
              <w:t xml:space="preserve"> Aruandeperiood </w:t>
            </w:r>
          </w:p>
        </w:tc>
        <w:tc>
          <w:tcPr>
            <w:tcW w:w="6975" w:type="dxa"/>
            <w:shd w:val="clear" w:color="auto" w:fill="auto"/>
          </w:tcPr>
          <w:p w:rsidR="007B6781" w:rsidRPr="000B28D7" w:rsidRDefault="00C31EF4" w:rsidP="00265C2F">
            <w:pPr>
              <w:rPr>
                <w:rFonts w:ascii="Arial" w:hAnsi="Arial" w:cs="Arial"/>
              </w:rPr>
            </w:pPr>
            <w:r>
              <w:rPr>
                <w:rFonts w:ascii="Arial" w:hAnsi="Arial" w:cs="Arial"/>
              </w:rPr>
              <w:t>01.06.2023-31.12.2023</w:t>
            </w:r>
          </w:p>
        </w:tc>
      </w:tr>
    </w:tbl>
    <w:p w:rsidR="007B6781" w:rsidRPr="000B28D7" w:rsidRDefault="007B6781" w:rsidP="007B6781">
      <w:pPr>
        <w:pStyle w:val="BodyText3"/>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825"/>
      </w:tblGrid>
      <w:tr w:rsidR="007B6781" w:rsidRPr="000B28D7" w:rsidTr="00DB218A">
        <w:trPr>
          <w:trHeight w:val="169"/>
        </w:trPr>
        <w:tc>
          <w:tcPr>
            <w:tcW w:w="9918" w:type="dxa"/>
            <w:gridSpan w:val="2"/>
            <w:shd w:val="pct10" w:color="auto" w:fill="auto"/>
          </w:tcPr>
          <w:p w:rsidR="007B6781" w:rsidRPr="000B28D7" w:rsidRDefault="000B28D7" w:rsidP="000B28D7">
            <w:pPr>
              <w:pStyle w:val="BodyText3"/>
              <w:rPr>
                <w:rFonts w:ascii="Arial" w:hAnsi="Arial" w:cs="Arial"/>
                <w:b/>
                <w:bCs/>
                <w:sz w:val="22"/>
                <w:szCs w:val="22"/>
              </w:rPr>
            </w:pPr>
            <w:r>
              <w:rPr>
                <w:rFonts w:ascii="Arial" w:hAnsi="Arial" w:cs="Arial"/>
                <w:b/>
                <w:bCs/>
                <w:sz w:val="22"/>
                <w:szCs w:val="22"/>
              </w:rPr>
              <w:t>5</w:t>
            </w:r>
            <w:r w:rsidR="007B6781" w:rsidRPr="000B28D7">
              <w:rPr>
                <w:rFonts w:ascii="Arial" w:hAnsi="Arial" w:cs="Arial"/>
                <w:b/>
                <w:bCs/>
                <w:sz w:val="22"/>
                <w:szCs w:val="22"/>
              </w:rPr>
              <w:t xml:space="preserve">. Ülevaade </w:t>
            </w:r>
            <w:r>
              <w:rPr>
                <w:rFonts w:ascii="Arial" w:hAnsi="Arial" w:cs="Arial"/>
                <w:b/>
                <w:bCs/>
                <w:sz w:val="22"/>
                <w:szCs w:val="22"/>
              </w:rPr>
              <w:t>teenuste</w:t>
            </w:r>
            <w:r w:rsidR="007B6781" w:rsidRPr="000B28D7">
              <w:rPr>
                <w:rFonts w:ascii="Arial" w:hAnsi="Arial" w:cs="Arial"/>
                <w:b/>
                <w:bCs/>
                <w:sz w:val="22"/>
                <w:szCs w:val="22"/>
              </w:rPr>
              <w:t xml:space="preserve"> elluviimisest </w:t>
            </w:r>
            <w:r w:rsidR="007B6781" w:rsidRPr="000B28D7">
              <w:rPr>
                <w:rFonts w:ascii="Arial" w:hAnsi="Arial" w:cs="Arial"/>
                <w:bCs/>
                <w:sz w:val="22"/>
                <w:szCs w:val="22"/>
              </w:rPr>
              <w:t>(</w:t>
            </w:r>
            <w:r w:rsidR="00DB218A">
              <w:rPr>
                <w:rFonts w:ascii="Arial" w:hAnsi="Arial" w:cs="Arial"/>
                <w:bCs/>
                <w:sz w:val="22"/>
                <w:szCs w:val="22"/>
              </w:rPr>
              <w:t xml:space="preserve">viimases aruandes </w:t>
            </w:r>
            <w:r w:rsidR="007B6781" w:rsidRPr="000B28D7">
              <w:rPr>
                <w:rFonts w:ascii="Arial" w:hAnsi="Arial" w:cs="Arial"/>
                <w:bCs/>
                <w:sz w:val="22"/>
                <w:szCs w:val="22"/>
              </w:rPr>
              <w:t>kumulatiivselt)</w:t>
            </w:r>
            <w:r w:rsidR="007B6781" w:rsidRPr="000B28D7">
              <w:rPr>
                <w:rFonts w:ascii="Arial" w:hAnsi="Arial" w:cs="Arial"/>
                <w:b/>
                <w:bCs/>
                <w:sz w:val="22"/>
                <w:szCs w:val="22"/>
              </w:rPr>
              <w:t xml:space="preserve">  </w:t>
            </w:r>
          </w:p>
        </w:tc>
      </w:tr>
      <w:tr w:rsidR="007B6781" w:rsidRPr="000B28D7" w:rsidTr="00DB218A">
        <w:trPr>
          <w:trHeight w:val="602"/>
        </w:trPr>
        <w:tc>
          <w:tcPr>
            <w:tcW w:w="9918" w:type="dxa"/>
            <w:gridSpan w:val="2"/>
            <w:shd w:val="pct10" w:color="auto" w:fill="auto"/>
          </w:tcPr>
          <w:p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Tegevused, elluviimise periood, lühiülevaade ja hinnang tegevuste elluviimise kohta</w:t>
            </w:r>
          </w:p>
        </w:tc>
      </w:tr>
      <w:tr w:rsidR="00ED24CC" w:rsidRPr="000B28D7" w:rsidTr="00DB218A">
        <w:trPr>
          <w:trHeight w:val="497"/>
        </w:trPr>
        <w:tc>
          <w:tcPr>
            <w:tcW w:w="2093" w:type="dxa"/>
            <w:shd w:val="clear" w:color="auto" w:fill="auto"/>
          </w:tcPr>
          <w:p w:rsidR="00ED24CC" w:rsidRPr="000B28D7" w:rsidRDefault="00ED24CC" w:rsidP="00ED24CC">
            <w:pPr>
              <w:pStyle w:val="BodyText3"/>
              <w:rPr>
                <w:rFonts w:ascii="Arial" w:hAnsi="Arial" w:cs="Arial"/>
                <w:b/>
                <w:bCs/>
                <w:sz w:val="22"/>
                <w:szCs w:val="22"/>
                <w:shd w:val="clear" w:color="auto" w:fill="E0E0E0"/>
              </w:rPr>
            </w:pPr>
            <w:r>
              <w:rPr>
                <w:rFonts w:ascii="Arial" w:hAnsi="Arial" w:cs="Arial"/>
                <w:b/>
                <w:bCs/>
                <w:sz w:val="22"/>
                <w:szCs w:val="22"/>
              </w:rPr>
              <w:t>Teenuse</w:t>
            </w:r>
            <w:r w:rsidRPr="000B28D7">
              <w:rPr>
                <w:rFonts w:ascii="Arial" w:hAnsi="Arial" w:cs="Arial"/>
                <w:b/>
                <w:bCs/>
                <w:sz w:val="22"/>
                <w:szCs w:val="22"/>
              </w:rPr>
              <w:t xml:space="preserve"> </w:t>
            </w:r>
            <w:r>
              <w:rPr>
                <w:rFonts w:ascii="Arial" w:hAnsi="Arial" w:cs="Arial"/>
                <w:b/>
                <w:bCs/>
                <w:sz w:val="22"/>
                <w:szCs w:val="22"/>
              </w:rPr>
              <w:t xml:space="preserve">1 </w:t>
            </w:r>
            <w:r w:rsidRPr="000B28D7">
              <w:rPr>
                <w:rFonts w:ascii="Arial" w:hAnsi="Arial" w:cs="Arial"/>
                <w:b/>
                <w:bCs/>
                <w:sz w:val="22"/>
                <w:szCs w:val="22"/>
              </w:rPr>
              <w:t xml:space="preserve">nimetus </w:t>
            </w:r>
          </w:p>
        </w:tc>
        <w:tc>
          <w:tcPr>
            <w:tcW w:w="7825" w:type="dxa"/>
            <w:shd w:val="clear" w:color="auto" w:fill="auto"/>
          </w:tcPr>
          <w:p w:rsidR="00ED24CC" w:rsidRPr="00DB218A" w:rsidRDefault="00ED24CC" w:rsidP="00ED24CC">
            <w:pPr>
              <w:pStyle w:val="BodyText3"/>
              <w:rPr>
                <w:rFonts w:ascii="Arial" w:hAnsi="Arial" w:cs="Arial"/>
                <w:bCs/>
                <w:i/>
                <w:sz w:val="22"/>
                <w:szCs w:val="22"/>
                <w:shd w:val="clear" w:color="auto" w:fill="E0E0E0"/>
              </w:rPr>
            </w:pPr>
            <w:r>
              <w:rPr>
                <w:rFonts w:ascii="Arial" w:hAnsi="Arial" w:cs="Arial"/>
                <w:bCs/>
                <w:sz w:val="22"/>
                <w:szCs w:val="22"/>
                <w:shd w:val="clear" w:color="auto" w:fill="E0E0E0"/>
              </w:rPr>
              <w:t>Peretoeteenus</w:t>
            </w:r>
          </w:p>
        </w:tc>
      </w:tr>
      <w:tr w:rsidR="00ED24CC" w:rsidRPr="000B28D7" w:rsidTr="00DB218A">
        <w:trPr>
          <w:trHeight w:val="337"/>
        </w:trPr>
        <w:tc>
          <w:tcPr>
            <w:tcW w:w="2093" w:type="dxa"/>
            <w:shd w:val="clear" w:color="auto" w:fill="auto"/>
          </w:tcPr>
          <w:p w:rsidR="00ED24CC" w:rsidRPr="000B28D7" w:rsidRDefault="00ED24CC" w:rsidP="00ED24CC">
            <w:pPr>
              <w:pStyle w:val="BodyText3"/>
              <w:rPr>
                <w:rFonts w:ascii="Arial" w:hAnsi="Arial" w:cs="Arial"/>
                <w:b/>
                <w:bCs/>
                <w:sz w:val="22"/>
                <w:szCs w:val="22"/>
                <w:shd w:val="clear" w:color="auto" w:fill="E0E0E0"/>
              </w:rPr>
            </w:pPr>
            <w:r w:rsidRPr="000B28D7">
              <w:rPr>
                <w:rFonts w:ascii="Arial" w:hAnsi="Arial" w:cs="Arial"/>
                <w:bCs/>
                <w:sz w:val="22"/>
                <w:szCs w:val="22"/>
              </w:rPr>
              <w:t>Tegevuse ülevaade ja hinnang tegevuse elluviimisele, sh parimad praktikad, esinenud probleemid ja ettevõetud abinõud.</w:t>
            </w:r>
          </w:p>
        </w:tc>
        <w:tc>
          <w:tcPr>
            <w:tcW w:w="7825" w:type="dxa"/>
            <w:shd w:val="clear" w:color="auto" w:fill="auto"/>
          </w:tcPr>
          <w:p w:rsidR="00ED24CC" w:rsidRPr="00906D43" w:rsidRDefault="00ED24CC" w:rsidP="00ED24CC">
            <w:pPr>
              <w:pStyle w:val="BodyText3"/>
              <w:rPr>
                <w:rFonts w:ascii="Arial" w:hAnsi="Arial" w:cs="Arial"/>
                <w:b/>
                <w:bCs/>
                <w:sz w:val="22"/>
                <w:szCs w:val="22"/>
                <w:shd w:val="clear" w:color="auto" w:fill="E0E0E0"/>
              </w:rPr>
            </w:pPr>
            <w:r>
              <w:rPr>
                <w:rFonts w:ascii="Arial" w:hAnsi="Arial" w:cs="Arial"/>
                <w:bCs/>
                <w:sz w:val="22"/>
                <w:szCs w:val="22"/>
              </w:rPr>
              <w:t xml:space="preserve">Peretoeteenus on olnud mitmele perele väga oluline ja vajalik teenus. Tallinna Lastekodul ei ole väga palju peretoe lepinguid. </w:t>
            </w:r>
            <w:r w:rsidR="00C46243">
              <w:rPr>
                <w:rFonts w:ascii="Arial" w:hAnsi="Arial" w:cs="Arial"/>
                <w:bCs/>
                <w:sz w:val="22"/>
                <w:szCs w:val="22"/>
              </w:rPr>
              <w:t xml:space="preserve">Siiski on uuel aastal lisandunud mitmed uued pered, kellele pereoeteenust osutame. </w:t>
            </w:r>
            <w:r>
              <w:rPr>
                <w:rFonts w:ascii="Arial" w:hAnsi="Arial" w:cs="Arial"/>
                <w:bCs/>
                <w:sz w:val="22"/>
                <w:szCs w:val="22"/>
              </w:rPr>
              <w:t xml:space="preserve">Peretoetaja on olnud oluline tugi lapse ja vanema suhete parandamisel, „tõlgiks“ ja koostöösuhte vahendamisel pere ja KOV-i vahel. </w:t>
            </w:r>
          </w:p>
        </w:tc>
      </w:tr>
      <w:tr w:rsidR="00ED24CC" w:rsidRPr="00DB218A"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D24CC" w:rsidRPr="00DB218A" w:rsidRDefault="00ED24CC" w:rsidP="00ED24CC">
            <w:pPr>
              <w:pStyle w:val="BodyText3"/>
              <w:rPr>
                <w:rFonts w:ascii="Arial" w:hAnsi="Arial" w:cs="Arial"/>
                <w:b/>
                <w:bCs/>
                <w:sz w:val="22"/>
                <w:szCs w:val="22"/>
              </w:rPr>
            </w:pPr>
            <w:r w:rsidRPr="00DB218A">
              <w:rPr>
                <w:rFonts w:ascii="Arial" w:hAnsi="Arial" w:cs="Arial"/>
                <w:b/>
                <w:bCs/>
                <w:sz w:val="22"/>
                <w:szCs w:val="22"/>
              </w:rPr>
              <w:t xml:space="preserve">Teenuse </w:t>
            </w:r>
            <w:r>
              <w:rPr>
                <w:rFonts w:ascii="Arial" w:hAnsi="Arial" w:cs="Arial"/>
                <w:b/>
                <w:bCs/>
                <w:sz w:val="22"/>
                <w:szCs w:val="22"/>
              </w:rPr>
              <w:t xml:space="preserve">2 </w:t>
            </w:r>
            <w:r w:rsidRPr="00DB218A">
              <w:rPr>
                <w:rFonts w:ascii="Arial" w:hAnsi="Arial" w:cs="Arial"/>
                <w:b/>
                <w:bCs/>
                <w:sz w:val="22"/>
                <w:szCs w:val="22"/>
              </w:rPr>
              <w:t xml:space="preserve">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ED24CC" w:rsidRPr="00DB218A" w:rsidRDefault="00ED24CC" w:rsidP="00ED24CC">
            <w:pPr>
              <w:pStyle w:val="BodyText3"/>
              <w:rPr>
                <w:rFonts w:ascii="Arial" w:hAnsi="Arial" w:cs="Arial"/>
                <w:bCs/>
                <w:i/>
                <w:color w:val="00B0F0"/>
                <w:sz w:val="22"/>
                <w:szCs w:val="22"/>
              </w:rPr>
            </w:pPr>
            <w:r>
              <w:rPr>
                <w:rFonts w:ascii="Arial" w:hAnsi="Arial" w:cs="Arial"/>
                <w:bCs/>
                <w:sz w:val="22"/>
                <w:szCs w:val="22"/>
                <w:shd w:val="clear" w:color="auto" w:fill="E0E0E0"/>
              </w:rPr>
              <w:t>Mentorteenus</w:t>
            </w:r>
          </w:p>
        </w:tc>
      </w:tr>
      <w:tr w:rsidR="00ED24CC" w:rsidRPr="000B28D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D24CC" w:rsidRPr="00DB218A" w:rsidRDefault="00ED24CC" w:rsidP="00ED24CC">
            <w:pPr>
              <w:pStyle w:val="BodyText3"/>
              <w:rPr>
                <w:rFonts w:ascii="Arial" w:hAnsi="Arial" w:cs="Arial"/>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ED24CC" w:rsidRDefault="00ED24CC" w:rsidP="00ED24CC">
            <w:pPr>
              <w:pStyle w:val="BodyText3"/>
              <w:rPr>
                <w:rFonts w:ascii="Arial" w:hAnsi="Arial" w:cs="Arial"/>
                <w:bCs/>
                <w:sz w:val="22"/>
                <w:szCs w:val="22"/>
              </w:rPr>
            </w:pPr>
            <w:r>
              <w:rPr>
                <w:rFonts w:ascii="Arial" w:hAnsi="Arial" w:cs="Arial"/>
                <w:bCs/>
                <w:sz w:val="22"/>
                <w:szCs w:val="22"/>
              </w:rPr>
              <w:t xml:space="preserve">Mentorteenuse maht on Tallinna Lastekodu poolt osutatud väikeses mahus. Olukorrad lahenenud kiiresti. </w:t>
            </w:r>
          </w:p>
          <w:p w:rsidR="00ED24CC" w:rsidRPr="00DB218A" w:rsidRDefault="00ED24CC" w:rsidP="00E96CB2">
            <w:pPr>
              <w:pStyle w:val="BodyText3"/>
              <w:rPr>
                <w:rFonts w:ascii="Arial" w:hAnsi="Arial" w:cs="Arial"/>
                <w:bCs/>
                <w:i/>
                <w:color w:val="00B0F0"/>
                <w:sz w:val="22"/>
                <w:szCs w:val="22"/>
              </w:rPr>
            </w:pPr>
            <w:r>
              <w:rPr>
                <w:rFonts w:ascii="Arial" w:hAnsi="Arial" w:cs="Arial"/>
                <w:bCs/>
                <w:sz w:val="22"/>
                <w:szCs w:val="22"/>
              </w:rPr>
              <w:t xml:space="preserve">Mentorteenus on hea ja kiire võimalus abisaamiseks. </w:t>
            </w:r>
          </w:p>
        </w:tc>
      </w:tr>
      <w:tr w:rsidR="00ED24CC" w:rsidRPr="000B28D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D24CC" w:rsidRPr="000B28D7" w:rsidRDefault="00ED24CC" w:rsidP="00ED24CC">
            <w:pPr>
              <w:pStyle w:val="BodyText3"/>
              <w:rPr>
                <w:rFonts w:ascii="Arial" w:hAnsi="Arial" w:cs="Arial"/>
                <w:bCs/>
                <w:sz w:val="22"/>
                <w:szCs w:val="22"/>
              </w:rPr>
            </w:pPr>
            <w:r>
              <w:rPr>
                <w:rFonts w:ascii="Arial" w:hAnsi="Arial" w:cs="Arial"/>
                <w:b/>
                <w:bCs/>
                <w:sz w:val="22"/>
                <w:szCs w:val="22"/>
              </w:rPr>
              <w:t>Teenuse</w:t>
            </w:r>
            <w:r w:rsidRPr="000B28D7">
              <w:rPr>
                <w:rFonts w:ascii="Arial" w:hAnsi="Arial" w:cs="Arial"/>
                <w:b/>
                <w:bCs/>
                <w:sz w:val="22"/>
                <w:szCs w:val="22"/>
              </w:rPr>
              <w:t xml:space="preserve"> </w:t>
            </w:r>
            <w:r>
              <w:rPr>
                <w:rFonts w:ascii="Arial" w:hAnsi="Arial" w:cs="Arial"/>
                <w:b/>
                <w:bCs/>
                <w:sz w:val="22"/>
                <w:szCs w:val="22"/>
              </w:rPr>
              <w:t xml:space="preserve">3 </w:t>
            </w:r>
            <w:r w:rsidRPr="000B28D7">
              <w:rPr>
                <w:rFonts w:ascii="Arial" w:hAnsi="Arial" w:cs="Arial"/>
                <w:b/>
                <w:bCs/>
                <w:sz w:val="22"/>
                <w:szCs w:val="22"/>
              </w:rPr>
              <w:t xml:space="preserve">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ED24CC" w:rsidRDefault="00ED24CC" w:rsidP="00ED24CC">
            <w:pPr>
              <w:pStyle w:val="BodyText3"/>
              <w:rPr>
                <w:rFonts w:ascii="Arial" w:hAnsi="Arial" w:cs="Arial"/>
                <w:bCs/>
                <w:sz w:val="22"/>
                <w:szCs w:val="22"/>
              </w:rPr>
            </w:pPr>
            <w:r>
              <w:rPr>
                <w:rFonts w:ascii="Arial" w:hAnsi="Arial" w:cs="Arial"/>
                <w:bCs/>
                <w:sz w:val="22"/>
                <w:szCs w:val="22"/>
                <w:shd w:val="clear" w:color="auto" w:fill="E0E0E0"/>
              </w:rPr>
              <w:t>Tugigrupid</w:t>
            </w:r>
          </w:p>
        </w:tc>
      </w:tr>
      <w:tr w:rsidR="00ED24CC" w:rsidRPr="000B28D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ED24CC" w:rsidRDefault="00ED24CC" w:rsidP="00ED24CC">
            <w:pPr>
              <w:pStyle w:val="BodyText3"/>
              <w:rPr>
                <w:rFonts w:ascii="Arial" w:hAnsi="Arial" w:cs="Arial"/>
                <w:b/>
                <w:bCs/>
                <w:sz w:val="22"/>
                <w:szCs w:val="22"/>
              </w:rPr>
            </w:pPr>
            <w:r w:rsidRPr="000B28D7">
              <w:rPr>
                <w:rFonts w:ascii="Arial" w:hAnsi="Arial" w:cs="Arial"/>
                <w:bCs/>
                <w:sz w:val="22"/>
                <w:szCs w:val="22"/>
              </w:rPr>
              <w:t>Tegevuse ülevaade ja hinnang tegevuse elluviimisele, sh parimad praktikad, esinenud probleemid ja ettevõetud abinõud.</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ED24CC" w:rsidRDefault="00ED24CC" w:rsidP="00ED24CC">
            <w:pPr>
              <w:pStyle w:val="BodyText3"/>
              <w:rPr>
                <w:rFonts w:ascii="Arial" w:hAnsi="Arial" w:cs="Arial"/>
                <w:bCs/>
                <w:sz w:val="22"/>
                <w:szCs w:val="22"/>
              </w:rPr>
            </w:pPr>
            <w:r>
              <w:rPr>
                <w:rFonts w:ascii="Arial" w:hAnsi="Arial" w:cs="Arial"/>
                <w:bCs/>
                <w:sz w:val="22"/>
                <w:szCs w:val="22"/>
              </w:rPr>
              <w:t xml:space="preserve">Tugigruppe on teenusepakkuja korraldanud väga erinevatel olulistel teemadel. </w:t>
            </w:r>
          </w:p>
          <w:p w:rsidR="00ED24CC" w:rsidRDefault="00ED24CC" w:rsidP="00ED24CC">
            <w:pPr>
              <w:pStyle w:val="BodyText3"/>
              <w:rPr>
                <w:rFonts w:ascii="Arial" w:hAnsi="Arial" w:cs="Arial"/>
                <w:bCs/>
                <w:sz w:val="22"/>
                <w:szCs w:val="22"/>
              </w:rPr>
            </w:pPr>
            <w:r>
              <w:rPr>
                <w:rFonts w:ascii="Arial" w:hAnsi="Arial" w:cs="Arial"/>
                <w:bCs/>
                <w:sz w:val="22"/>
                <w:szCs w:val="22"/>
              </w:rPr>
              <w:t xml:space="preserve">Kuna gruppide läbiviimine tänu veebivõimalustele on olnud osalejatele lihtsam – inimesed saavad üle-Eesti osaleda, probleemkohana näeb teenusepakkuja, et osalejaid registreerub palju, kuid paljud jäävad tulemata. </w:t>
            </w:r>
          </w:p>
          <w:p w:rsidR="00ED24CC" w:rsidRDefault="00ED24CC" w:rsidP="00AA69C7">
            <w:pPr>
              <w:pStyle w:val="BodyText3"/>
              <w:rPr>
                <w:rFonts w:ascii="Arial" w:hAnsi="Arial" w:cs="Arial"/>
                <w:bCs/>
                <w:sz w:val="22"/>
                <w:szCs w:val="22"/>
                <w:shd w:val="clear" w:color="auto" w:fill="E0E0E0"/>
              </w:rPr>
            </w:pPr>
            <w:r>
              <w:rPr>
                <w:rFonts w:ascii="Arial" w:hAnsi="Arial" w:cs="Arial"/>
                <w:bCs/>
                <w:sz w:val="22"/>
                <w:szCs w:val="22"/>
              </w:rPr>
              <w:t>Tugigruppide toimimisest teavitab teenusepakkuja ka KOV-idele, et seeläbi jõuda huvilisteni.</w:t>
            </w:r>
            <w:r w:rsidR="00AA69C7">
              <w:rPr>
                <w:rFonts w:ascii="Arial" w:hAnsi="Arial" w:cs="Arial"/>
                <w:bCs/>
                <w:sz w:val="22"/>
                <w:szCs w:val="22"/>
              </w:rPr>
              <w:t xml:space="preserve"> Koostöös SKAga oleme saanud vahetult enne tugigrupi toimumist info uuesti edastamine peredele, mis on andnud häid tulemusi. </w:t>
            </w:r>
            <w:r>
              <w:rPr>
                <w:rFonts w:ascii="Arial" w:hAnsi="Arial" w:cs="Arial"/>
                <w:bCs/>
                <w:sz w:val="22"/>
                <w:szCs w:val="22"/>
              </w:rPr>
              <w:t xml:space="preserve">  </w:t>
            </w:r>
          </w:p>
        </w:tc>
      </w:tr>
      <w:tr w:rsidR="009D5DEA" w:rsidRPr="000B28D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D5DEA" w:rsidRPr="000B28D7" w:rsidRDefault="009D5DEA" w:rsidP="009D5DEA">
            <w:pPr>
              <w:pStyle w:val="BodyText3"/>
              <w:rPr>
                <w:rFonts w:ascii="Arial" w:hAnsi="Arial" w:cs="Arial"/>
                <w:bCs/>
                <w:sz w:val="22"/>
                <w:szCs w:val="22"/>
              </w:rPr>
            </w:pPr>
            <w:r w:rsidRPr="00E20AF5">
              <w:rPr>
                <w:rFonts w:ascii="Arial" w:hAnsi="Arial" w:cs="Arial"/>
                <w:b/>
                <w:bCs/>
                <w:sz w:val="22"/>
                <w:szCs w:val="22"/>
              </w:rPr>
              <w:t>Tegevuse</w:t>
            </w:r>
            <w:r>
              <w:rPr>
                <w:rFonts w:ascii="Arial" w:hAnsi="Arial" w:cs="Arial"/>
                <w:b/>
                <w:bCs/>
                <w:sz w:val="22"/>
                <w:szCs w:val="22"/>
              </w:rPr>
              <w:t xml:space="preserve"> 3 nimetus </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9D5DEA" w:rsidRDefault="009D5DEA" w:rsidP="009D5DEA">
            <w:pPr>
              <w:pStyle w:val="BodyText3"/>
              <w:rPr>
                <w:rFonts w:ascii="Arial" w:hAnsi="Arial" w:cs="Arial"/>
                <w:bCs/>
                <w:sz w:val="22"/>
                <w:szCs w:val="22"/>
              </w:rPr>
            </w:pPr>
            <w:r>
              <w:rPr>
                <w:rFonts w:ascii="Arial" w:hAnsi="Arial" w:cs="Arial"/>
                <w:bCs/>
                <w:sz w:val="22"/>
                <w:szCs w:val="22"/>
                <w:shd w:val="clear" w:color="auto" w:fill="E0E0E0"/>
              </w:rPr>
              <w:t>Psühholoogiline nõustamine</w:t>
            </w:r>
          </w:p>
        </w:tc>
      </w:tr>
      <w:tr w:rsidR="009D5DEA" w:rsidRPr="000B28D7" w:rsidTr="00DB218A">
        <w:trPr>
          <w:trHeight w:val="337"/>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D5DEA" w:rsidRPr="00E20AF5" w:rsidRDefault="009D5DEA" w:rsidP="009D5DEA">
            <w:pPr>
              <w:autoSpaceDE w:val="0"/>
              <w:autoSpaceDN w:val="0"/>
              <w:adjustRightInd w:val="0"/>
              <w:rPr>
                <w:rFonts w:ascii="Arial" w:eastAsiaTheme="minorHAnsi"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877"/>
            </w:tblGrid>
            <w:tr w:rsidR="009D5DEA" w:rsidRPr="00E20AF5" w:rsidTr="00B079AC">
              <w:trPr>
                <w:trHeight w:val="1115"/>
              </w:trPr>
              <w:tc>
                <w:tcPr>
                  <w:tcW w:w="0" w:type="auto"/>
                </w:tcPr>
                <w:p w:rsidR="009D5DEA" w:rsidRPr="00E20AF5" w:rsidRDefault="009D5DEA" w:rsidP="009D5DEA">
                  <w:pPr>
                    <w:autoSpaceDE w:val="0"/>
                    <w:autoSpaceDN w:val="0"/>
                    <w:adjustRightInd w:val="0"/>
                    <w:rPr>
                      <w:rFonts w:ascii="Arial" w:eastAsiaTheme="minorHAnsi" w:hAnsi="Arial" w:cs="Arial"/>
                      <w:color w:val="000000"/>
                    </w:rPr>
                  </w:pPr>
                  <w:r w:rsidRPr="00E20AF5">
                    <w:rPr>
                      <w:rFonts w:ascii="Arial" w:eastAsiaTheme="minorHAnsi" w:hAnsi="Arial" w:cs="Arial"/>
                      <w:color w:val="000000"/>
                    </w:rPr>
                    <w:t xml:space="preserve">Tegevuse ülevaade ja hinnang tegevuse elluviimisele, sh parimad praktikad, esinenud probleemid ja ettevõetud abinõud. </w:t>
                  </w:r>
                </w:p>
              </w:tc>
            </w:tr>
          </w:tbl>
          <w:p w:rsidR="009D5DEA" w:rsidRPr="00E20AF5" w:rsidRDefault="009D5DEA" w:rsidP="009D5DEA">
            <w:pPr>
              <w:pStyle w:val="BodyText3"/>
              <w:rPr>
                <w:rFonts w:ascii="Arial" w:hAnsi="Arial" w:cs="Arial"/>
                <w:b/>
                <w:bCs/>
                <w:sz w:val="22"/>
                <w:szCs w:val="22"/>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9D5DEA" w:rsidRDefault="009D5DEA" w:rsidP="00AA69C7">
            <w:pPr>
              <w:pStyle w:val="BodyText3"/>
              <w:rPr>
                <w:rFonts w:ascii="Arial" w:hAnsi="Arial" w:cs="Arial"/>
                <w:bCs/>
                <w:sz w:val="22"/>
                <w:szCs w:val="22"/>
                <w:shd w:val="clear" w:color="auto" w:fill="E0E0E0"/>
              </w:rPr>
            </w:pPr>
            <w:r>
              <w:rPr>
                <w:rFonts w:ascii="Arial" w:hAnsi="Arial" w:cs="Arial"/>
                <w:bCs/>
                <w:sz w:val="22"/>
                <w:szCs w:val="22"/>
              </w:rPr>
              <w:t xml:space="preserve">Psühholoogiline nõustamine on olnud </w:t>
            </w:r>
            <w:r w:rsidR="00AA69C7">
              <w:rPr>
                <w:rFonts w:ascii="Arial" w:hAnsi="Arial" w:cs="Arial"/>
                <w:bCs/>
                <w:sz w:val="22"/>
                <w:szCs w:val="22"/>
              </w:rPr>
              <w:t xml:space="preserve">suhteliselt </w:t>
            </w:r>
            <w:r>
              <w:rPr>
                <w:rFonts w:ascii="Arial" w:hAnsi="Arial" w:cs="Arial"/>
                <w:bCs/>
                <w:sz w:val="22"/>
                <w:szCs w:val="22"/>
              </w:rPr>
              <w:t xml:space="preserve">väikses mahus. Kuid näeme, et kui inimene on valmis psühholoogi juurde minema, siis </w:t>
            </w:r>
            <w:r w:rsidR="00AA69C7">
              <w:rPr>
                <w:rFonts w:ascii="Arial" w:hAnsi="Arial" w:cs="Arial"/>
                <w:bCs/>
                <w:sz w:val="22"/>
                <w:szCs w:val="22"/>
              </w:rPr>
              <w:t xml:space="preserve">enamasti </w:t>
            </w:r>
            <w:r>
              <w:rPr>
                <w:rFonts w:ascii="Arial" w:hAnsi="Arial" w:cs="Arial"/>
                <w:bCs/>
                <w:sz w:val="22"/>
                <w:szCs w:val="22"/>
              </w:rPr>
              <w:t>meie juhtumite puhul on olnud vajalik kriisinõustamine. Olukorrad on lahenenud ja koostöös KOV-iga oleme saanud pakkuda lisanõustamist.</w:t>
            </w:r>
          </w:p>
        </w:tc>
      </w:tr>
    </w:tbl>
    <w:p w:rsidR="007B6781" w:rsidRPr="000B28D7" w:rsidRDefault="007B6781" w:rsidP="007B6781">
      <w:pPr>
        <w:rPr>
          <w:rFonts w:ascii="Arial" w:hAnsi="Arial" w:cs="Arial"/>
          <w:vanish/>
        </w:rPr>
      </w:pPr>
    </w:p>
    <w:p w:rsidR="007B6781" w:rsidRPr="000B28D7" w:rsidRDefault="007B6781" w:rsidP="007B6781">
      <w:pPr>
        <w:pStyle w:val="BodyText3"/>
        <w:jc w:val="both"/>
        <w:rPr>
          <w:rFonts w:ascii="Arial" w:hAnsi="Arial" w:cs="Arial"/>
          <w:sz w:val="22"/>
          <w:szCs w:val="22"/>
        </w:rPr>
      </w:pPr>
    </w:p>
    <w:p w:rsidR="007B6781" w:rsidRPr="000B28D7" w:rsidRDefault="007B6781" w:rsidP="007B6781">
      <w:pPr>
        <w:pStyle w:val="BodyText3"/>
        <w:jc w:val="both"/>
        <w:rPr>
          <w:rFonts w:ascii="Arial" w:hAnsi="Arial" w:cs="Arial"/>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444"/>
        <w:gridCol w:w="3534"/>
        <w:gridCol w:w="1659"/>
      </w:tblGrid>
      <w:tr w:rsidR="00ED24CC" w:rsidRPr="000B28D7" w:rsidTr="00556705">
        <w:trPr>
          <w:cantSplit/>
        </w:trPr>
        <w:tc>
          <w:tcPr>
            <w:tcW w:w="2315" w:type="dxa"/>
            <w:shd w:val="pct10" w:color="auto" w:fill="auto"/>
          </w:tcPr>
          <w:p w:rsidR="007B6781" w:rsidRPr="000B28D7" w:rsidRDefault="007B6781" w:rsidP="00265C2F">
            <w:pPr>
              <w:pStyle w:val="BodyText3"/>
              <w:rPr>
                <w:rFonts w:ascii="Arial" w:hAnsi="Arial" w:cs="Arial"/>
                <w:b/>
                <w:bCs/>
                <w:sz w:val="22"/>
                <w:szCs w:val="22"/>
              </w:rPr>
            </w:pPr>
          </w:p>
        </w:tc>
        <w:tc>
          <w:tcPr>
            <w:tcW w:w="2444" w:type="dxa"/>
            <w:shd w:val="pct10" w:color="auto" w:fill="auto"/>
          </w:tcPr>
          <w:p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Nimi</w:t>
            </w:r>
          </w:p>
        </w:tc>
        <w:tc>
          <w:tcPr>
            <w:tcW w:w="3534" w:type="dxa"/>
            <w:shd w:val="pct10" w:color="auto" w:fill="auto"/>
          </w:tcPr>
          <w:p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e-post</w:t>
            </w:r>
          </w:p>
        </w:tc>
        <w:tc>
          <w:tcPr>
            <w:tcW w:w="1659" w:type="dxa"/>
            <w:shd w:val="pct10" w:color="auto" w:fill="auto"/>
          </w:tcPr>
          <w:p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Kuupäev</w:t>
            </w:r>
          </w:p>
        </w:tc>
      </w:tr>
      <w:tr w:rsidR="00556705" w:rsidRPr="000B28D7" w:rsidTr="00556705">
        <w:trPr>
          <w:cantSplit/>
          <w:trHeight w:val="565"/>
        </w:trPr>
        <w:tc>
          <w:tcPr>
            <w:tcW w:w="2315" w:type="dxa"/>
          </w:tcPr>
          <w:p w:rsidR="00556705" w:rsidRPr="000B28D7" w:rsidRDefault="00556705" w:rsidP="00556705">
            <w:pPr>
              <w:pStyle w:val="BodyText3"/>
              <w:rPr>
                <w:rFonts w:ascii="Arial" w:hAnsi="Arial" w:cs="Arial"/>
                <w:sz w:val="22"/>
                <w:szCs w:val="22"/>
              </w:rPr>
            </w:pPr>
            <w:r w:rsidRPr="000B28D7">
              <w:rPr>
                <w:rFonts w:ascii="Arial" w:hAnsi="Arial" w:cs="Arial"/>
                <w:sz w:val="22"/>
                <w:szCs w:val="22"/>
              </w:rPr>
              <w:t>Aruande koostaja</w:t>
            </w:r>
          </w:p>
        </w:tc>
        <w:tc>
          <w:tcPr>
            <w:tcW w:w="2444" w:type="dxa"/>
          </w:tcPr>
          <w:p w:rsidR="00556705" w:rsidRPr="000B28D7" w:rsidRDefault="00556705" w:rsidP="00556705">
            <w:pPr>
              <w:pStyle w:val="BodyText3"/>
              <w:rPr>
                <w:rFonts w:ascii="Arial" w:hAnsi="Arial" w:cs="Arial"/>
                <w:sz w:val="22"/>
                <w:szCs w:val="22"/>
              </w:rPr>
            </w:pPr>
            <w:r>
              <w:rPr>
                <w:rFonts w:ascii="Arial" w:hAnsi="Arial" w:cs="Arial"/>
                <w:sz w:val="22"/>
                <w:szCs w:val="22"/>
              </w:rPr>
              <w:t>Meelis Kukk</w:t>
            </w:r>
          </w:p>
        </w:tc>
        <w:tc>
          <w:tcPr>
            <w:tcW w:w="3534" w:type="dxa"/>
          </w:tcPr>
          <w:p w:rsidR="00556705" w:rsidRPr="00ED24CC" w:rsidRDefault="00556705" w:rsidP="00556705">
            <w:pPr>
              <w:pStyle w:val="BodyText3"/>
              <w:jc w:val="both"/>
              <w:rPr>
                <w:rFonts w:ascii="Arial" w:hAnsi="Arial" w:cs="Arial"/>
                <w:i/>
                <w:iCs/>
                <w:sz w:val="22"/>
                <w:szCs w:val="22"/>
                <w:u w:val="single"/>
              </w:rPr>
            </w:pPr>
            <w:r w:rsidRPr="00ED24CC">
              <w:rPr>
                <w:rFonts w:ascii="Arial" w:hAnsi="Arial" w:cs="Arial"/>
                <w:i/>
                <w:iCs/>
                <w:sz w:val="22"/>
                <w:szCs w:val="22"/>
                <w:u w:val="single"/>
              </w:rPr>
              <w:t>Meelis.kukk@tallinnalastekodu.ee</w:t>
            </w:r>
          </w:p>
        </w:tc>
        <w:tc>
          <w:tcPr>
            <w:tcW w:w="1659" w:type="dxa"/>
          </w:tcPr>
          <w:p w:rsidR="00556705" w:rsidRPr="000B28D7" w:rsidRDefault="00556705" w:rsidP="00556705">
            <w:pPr>
              <w:pStyle w:val="BodyText3"/>
              <w:jc w:val="both"/>
              <w:rPr>
                <w:rFonts w:ascii="Arial" w:hAnsi="Arial" w:cs="Arial"/>
                <w:sz w:val="22"/>
                <w:szCs w:val="22"/>
              </w:rPr>
            </w:pPr>
            <w:r>
              <w:rPr>
                <w:rFonts w:ascii="Arial" w:hAnsi="Arial" w:cs="Arial"/>
                <w:i/>
                <w:sz w:val="22"/>
                <w:szCs w:val="22"/>
              </w:rPr>
              <w:t>/allkirjastamise kuupäev/</w:t>
            </w:r>
          </w:p>
        </w:tc>
      </w:tr>
    </w:tbl>
    <w:p w:rsidR="007B6781" w:rsidRPr="000B28D7" w:rsidRDefault="007B6781" w:rsidP="007B6781">
      <w:pPr>
        <w:pStyle w:val="BodyText3"/>
        <w:jc w:val="both"/>
        <w:rPr>
          <w:rFonts w:ascii="Arial" w:hAnsi="Arial" w:cs="Arial"/>
          <w:b/>
          <w:bCs/>
          <w:sz w:val="22"/>
          <w:szCs w:val="22"/>
        </w:rPr>
      </w:pPr>
    </w:p>
    <w:p w:rsidR="007B6781" w:rsidRPr="000B28D7" w:rsidRDefault="007B6781" w:rsidP="007B6781">
      <w:pPr>
        <w:pStyle w:val="BodyText3"/>
        <w:jc w:val="both"/>
        <w:rPr>
          <w:rFonts w:ascii="Arial" w:hAnsi="Arial" w:cs="Arial"/>
          <w:b/>
          <w:bCs/>
          <w:sz w:val="22"/>
          <w:szCs w:val="22"/>
        </w:rPr>
      </w:pPr>
      <w:r w:rsidRPr="000B28D7">
        <w:rPr>
          <w:rFonts w:ascii="Arial" w:hAnsi="Arial" w:cs="Arial"/>
          <w:b/>
          <w:bCs/>
          <w:sz w:val="22"/>
          <w:szCs w:val="22"/>
        </w:rPr>
        <w:t>Kinnitus esitatud andmete õigsuse kohta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2748"/>
        <w:gridCol w:w="2952"/>
        <w:gridCol w:w="1659"/>
      </w:tblGrid>
      <w:tr w:rsidR="007B6781" w:rsidRPr="000B28D7" w:rsidTr="00DB218A">
        <w:trPr>
          <w:cantSplit/>
        </w:trPr>
        <w:tc>
          <w:tcPr>
            <w:tcW w:w="2662" w:type="dxa"/>
            <w:shd w:val="pct10" w:color="auto" w:fill="auto"/>
          </w:tcPr>
          <w:p w:rsidR="007B6781" w:rsidRPr="000B28D7" w:rsidRDefault="007B6781" w:rsidP="00265C2F">
            <w:pPr>
              <w:pStyle w:val="BodyText3"/>
              <w:rPr>
                <w:rFonts w:ascii="Arial" w:hAnsi="Arial" w:cs="Arial"/>
                <w:b/>
                <w:bCs/>
                <w:sz w:val="22"/>
                <w:szCs w:val="22"/>
              </w:rPr>
            </w:pPr>
          </w:p>
        </w:tc>
        <w:tc>
          <w:tcPr>
            <w:tcW w:w="2880" w:type="dxa"/>
            <w:shd w:val="pct10" w:color="auto" w:fill="auto"/>
          </w:tcPr>
          <w:p w:rsidR="007B6781" w:rsidRPr="000B28D7" w:rsidRDefault="007B6781" w:rsidP="00265C2F">
            <w:pPr>
              <w:pStyle w:val="BodyText3"/>
              <w:rPr>
                <w:rFonts w:ascii="Arial" w:hAnsi="Arial" w:cs="Arial"/>
                <w:bCs/>
                <w:sz w:val="22"/>
                <w:szCs w:val="22"/>
              </w:rPr>
            </w:pPr>
            <w:r w:rsidRPr="000B28D7">
              <w:rPr>
                <w:rFonts w:ascii="Arial" w:hAnsi="Arial" w:cs="Arial"/>
                <w:bCs/>
                <w:sz w:val="22"/>
                <w:szCs w:val="22"/>
              </w:rPr>
              <w:t>Nimi</w:t>
            </w:r>
          </w:p>
        </w:tc>
        <w:tc>
          <w:tcPr>
            <w:tcW w:w="3105" w:type="dxa"/>
            <w:shd w:val="pct10" w:color="auto" w:fill="auto"/>
          </w:tcPr>
          <w:p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Allkiri</w:t>
            </w:r>
          </w:p>
        </w:tc>
        <w:tc>
          <w:tcPr>
            <w:tcW w:w="1305" w:type="dxa"/>
            <w:shd w:val="pct10" w:color="auto" w:fill="auto"/>
          </w:tcPr>
          <w:p w:rsidR="007B6781" w:rsidRPr="000B28D7" w:rsidRDefault="007B6781" w:rsidP="00265C2F">
            <w:pPr>
              <w:pStyle w:val="BodyText3"/>
              <w:jc w:val="both"/>
              <w:rPr>
                <w:rFonts w:ascii="Arial" w:hAnsi="Arial" w:cs="Arial"/>
                <w:bCs/>
                <w:sz w:val="22"/>
                <w:szCs w:val="22"/>
              </w:rPr>
            </w:pPr>
            <w:r w:rsidRPr="000B28D7">
              <w:rPr>
                <w:rFonts w:ascii="Arial" w:hAnsi="Arial" w:cs="Arial"/>
                <w:bCs/>
                <w:sz w:val="22"/>
                <w:szCs w:val="22"/>
              </w:rPr>
              <w:t>Kuupäev</w:t>
            </w:r>
          </w:p>
        </w:tc>
      </w:tr>
      <w:tr w:rsidR="007B6781" w:rsidRPr="000B28D7" w:rsidTr="00DB218A">
        <w:trPr>
          <w:cantSplit/>
          <w:trHeight w:val="565"/>
        </w:trPr>
        <w:tc>
          <w:tcPr>
            <w:tcW w:w="2662" w:type="dxa"/>
          </w:tcPr>
          <w:p w:rsidR="007B6781" w:rsidRPr="000B28D7" w:rsidRDefault="007B6781" w:rsidP="00265C2F">
            <w:pPr>
              <w:pStyle w:val="BodyText3"/>
              <w:rPr>
                <w:rFonts w:ascii="Arial" w:hAnsi="Arial" w:cs="Arial"/>
                <w:sz w:val="22"/>
                <w:szCs w:val="22"/>
              </w:rPr>
            </w:pPr>
            <w:r w:rsidRPr="000B28D7">
              <w:rPr>
                <w:rFonts w:ascii="Arial" w:hAnsi="Arial" w:cs="Arial"/>
                <w:sz w:val="22"/>
                <w:szCs w:val="22"/>
              </w:rPr>
              <w:t>Allkirjaõiguslik isik</w:t>
            </w:r>
          </w:p>
        </w:tc>
        <w:tc>
          <w:tcPr>
            <w:tcW w:w="2880" w:type="dxa"/>
          </w:tcPr>
          <w:p w:rsidR="007B6781" w:rsidRPr="000B28D7" w:rsidRDefault="00ED24CC" w:rsidP="00265C2F">
            <w:pPr>
              <w:pStyle w:val="BodyText3"/>
              <w:rPr>
                <w:rFonts w:ascii="Arial" w:hAnsi="Arial" w:cs="Arial"/>
                <w:sz w:val="22"/>
                <w:szCs w:val="22"/>
              </w:rPr>
            </w:pPr>
            <w:r>
              <w:rPr>
                <w:rFonts w:ascii="Arial" w:hAnsi="Arial" w:cs="Arial"/>
                <w:sz w:val="22"/>
                <w:szCs w:val="22"/>
              </w:rPr>
              <w:t>Meelis Kukk</w:t>
            </w:r>
          </w:p>
        </w:tc>
        <w:tc>
          <w:tcPr>
            <w:tcW w:w="3105" w:type="dxa"/>
          </w:tcPr>
          <w:p w:rsidR="007B6781" w:rsidRPr="000B28D7" w:rsidRDefault="007B6781" w:rsidP="00265C2F">
            <w:pPr>
              <w:pStyle w:val="BodyText3"/>
              <w:jc w:val="both"/>
              <w:rPr>
                <w:rFonts w:ascii="Arial" w:hAnsi="Arial" w:cs="Arial"/>
                <w:sz w:val="22"/>
                <w:szCs w:val="22"/>
              </w:rPr>
            </w:pPr>
          </w:p>
        </w:tc>
        <w:tc>
          <w:tcPr>
            <w:tcW w:w="1305" w:type="dxa"/>
          </w:tcPr>
          <w:p w:rsidR="007B6781" w:rsidRPr="000B28D7" w:rsidRDefault="00ED24CC" w:rsidP="00265C2F">
            <w:pPr>
              <w:pStyle w:val="BodyText3"/>
              <w:jc w:val="both"/>
              <w:rPr>
                <w:rFonts w:ascii="Arial" w:hAnsi="Arial" w:cs="Arial"/>
                <w:sz w:val="22"/>
                <w:szCs w:val="22"/>
              </w:rPr>
            </w:pPr>
            <w:r>
              <w:rPr>
                <w:rFonts w:ascii="Arial" w:hAnsi="Arial" w:cs="Arial"/>
                <w:i/>
                <w:sz w:val="22"/>
                <w:szCs w:val="22"/>
              </w:rPr>
              <w:t>/allkirjastamise kuupäev/</w:t>
            </w:r>
          </w:p>
        </w:tc>
      </w:tr>
    </w:tbl>
    <w:p w:rsidR="007B6781" w:rsidRPr="000B28D7" w:rsidRDefault="007B6781" w:rsidP="007B6781">
      <w:pPr>
        <w:rPr>
          <w:rFonts w:ascii="Arial" w:hAnsi="Arial" w:cs="Arial"/>
          <w:b/>
          <w:bCs/>
        </w:rPr>
      </w:pPr>
    </w:p>
    <w:p w:rsidR="007B6781" w:rsidRPr="000B28D7" w:rsidRDefault="007B6781" w:rsidP="007B6781">
      <w:pPr>
        <w:rPr>
          <w:rFonts w:ascii="Arial" w:hAnsi="Arial" w:cs="Arial"/>
          <w:b/>
          <w:bCs/>
        </w:rPr>
      </w:pPr>
    </w:p>
    <w:p w:rsidR="007B6781" w:rsidRPr="000B28D7" w:rsidRDefault="007B6781" w:rsidP="007B6781">
      <w:pPr>
        <w:jc w:val="center"/>
        <w:rPr>
          <w:rFonts w:ascii="Arial" w:hAnsi="Arial" w:cs="Arial"/>
        </w:rPr>
      </w:pPr>
    </w:p>
    <w:sectPr w:rsidR="007B6781" w:rsidRPr="000B28D7" w:rsidSect="00DB2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1C" w:rsidRDefault="00A14A1C" w:rsidP="007B6781">
      <w:pPr>
        <w:spacing w:after="0" w:line="240" w:lineRule="auto"/>
      </w:pPr>
      <w:r>
        <w:separator/>
      </w:r>
    </w:p>
  </w:endnote>
  <w:endnote w:type="continuationSeparator" w:id="0">
    <w:p w:rsidR="00A14A1C" w:rsidRDefault="00A14A1C" w:rsidP="007B6781">
      <w:pPr>
        <w:spacing w:after="0" w:line="240" w:lineRule="auto"/>
      </w:pPr>
      <w:r>
        <w:continuationSeparator/>
      </w:r>
    </w:p>
  </w:endnote>
  <w:endnote w:type="continuationNotice" w:id="1">
    <w:p w:rsidR="00A14A1C" w:rsidRDefault="00A14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1C" w:rsidRDefault="00A14A1C" w:rsidP="007B6781">
      <w:pPr>
        <w:spacing w:after="0" w:line="240" w:lineRule="auto"/>
      </w:pPr>
      <w:r>
        <w:separator/>
      </w:r>
    </w:p>
  </w:footnote>
  <w:footnote w:type="continuationSeparator" w:id="0">
    <w:p w:rsidR="00A14A1C" w:rsidRDefault="00A14A1C" w:rsidP="007B6781">
      <w:pPr>
        <w:spacing w:after="0" w:line="240" w:lineRule="auto"/>
      </w:pPr>
      <w:r>
        <w:continuationSeparator/>
      </w:r>
    </w:p>
  </w:footnote>
  <w:footnote w:type="continuationNotice" w:id="1">
    <w:p w:rsidR="00A14A1C" w:rsidRDefault="00A14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0DD25D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6544881"/>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EDA4310"/>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76A61A7"/>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79904E3A"/>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81"/>
    <w:rsid w:val="000B28D7"/>
    <w:rsid w:val="000F7D52"/>
    <w:rsid w:val="00111457"/>
    <w:rsid w:val="001451A5"/>
    <w:rsid w:val="001A5852"/>
    <w:rsid w:val="002155A5"/>
    <w:rsid w:val="002E1D28"/>
    <w:rsid w:val="0034341B"/>
    <w:rsid w:val="003C05D6"/>
    <w:rsid w:val="004739F8"/>
    <w:rsid w:val="00504026"/>
    <w:rsid w:val="00556705"/>
    <w:rsid w:val="005568E3"/>
    <w:rsid w:val="00567200"/>
    <w:rsid w:val="005A448F"/>
    <w:rsid w:val="005B020F"/>
    <w:rsid w:val="005B6A44"/>
    <w:rsid w:val="006F23E2"/>
    <w:rsid w:val="00722115"/>
    <w:rsid w:val="0073272E"/>
    <w:rsid w:val="00734946"/>
    <w:rsid w:val="00736094"/>
    <w:rsid w:val="007B6781"/>
    <w:rsid w:val="00891A4D"/>
    <w:rsid w:val="00906D43"/>
    <w:rsid w:val="00961DD0"/>
    <w:rsid w:val="00984A7F"/>
    <w:rsid w:val="009D5DEA"/>
    <w:rsid w:val="00A015DC"/>
    <w:rsid w:val="00A14A1C"/>
    <w:rsid w:val="00A42620"/>
    <w:rsid w:val="00A63B65"/>
    <w:rsid w:val="00AA69C7"/>
    <w:rsid w:val="00B01E16"/>
    <w:rsid w:val="00B63017"/>
    <w:rsid w:val="00B70663"/>
    <w:rsid w:val="00B92929"/>
    <w:rsid w:val="00C31EF4"/>
    <w:rsid w:val="00C46243"/>
    <w:rsid w:val="00CB41FC"/>
    <w:rsid w:val="00CF1415"/>
    <w:rsid w:val="00D2302D"/>
    <w:rsid w:val="00D739EE"/>
    <w:rsid w:val="00DB218A"/>
    <w:rsid w:val="00DC72E5"/>
    <w:rsid w:val="00E179E8"/>
    <w:rsid w:val="00E67D4E"/>
    <w:rsid w:val="00E96CB2"/>
    <w:rsid w:val="00ED24CC"/>
    <w:rsid w:val="00F047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34D"/>
  <w15:docId w15:val="{959CB3B7-819E-486A-9653-323B9338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41B"/>
    <w:pPr>
      <w:spacing w:after="200" w:line="276" w:lineRule="auto"/>
    </w:pPr>
    <w:rPr>
      <w:rFonts w:ascii="Verdana" w:hAnsi="Verdana"/>
      <w:sz w:val="22"/>
      <w:szCs w:val="22"/>
      <w:lang w:eastAsia="en-US"/>
    </w:rPr>
  </w:style>
  <w:style w:type="paragraph" w:styleId="Heading2">
    <w:name w:val="heading 2"/>
    <w:basedOn w:val="Normal"/>
    <w:next w:val="Normal"/>
    <w:link w:val="Heading2Char"/>
    <w:qFormat/>
    <w:rsid w:val="00ED24CC"/>
    <w:pPr>
      <w:keepNext/>
      <w:widowControl w:val="0"/>
      <w:spacing w:after="0" w:line="240" w:lineRule="auto"/>
      <w:ind w:right="27"/>
      <w:jc w:val="both"/>
      <w:outlineLvl w:val="1"/>
    </w:pPr>
    <w:rPr>
      <w:rFonts w:ascii="Times New Roman" w:eastAsia="Times New Roman" w:hAnsi="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6781"/>
    <w:pPr>
      <w:spacing w:after="0" w:line="240" w:lineRule="auto"/>
    </w:pPr>
    <w:rPr>
      <w:rFonts w:ascii="Times New Roman" w:eastAsia="Times New Roman" w:hAnsi="Times New Roman"/>
      <w:sz w:val="24"/>
      <w:szCs w:val="20"/>
    </w:rPr>
  </w:style>
  <w:style w:type="character" w:customStyle="1" w:styleId="BodyText3Char">
    <w:name w:val="Body Text 3 Char"/>
    <w:basedOn w:val="DefaultParagraphFont"/>
    <w:link w:val="BodyText3"/>
    <w:rsid w:val="007B6781"/>
    <w:rPr>
      <w:rFonts w:ascii="Times New Roman" w:eastAsia="Times New Roman" w:hAnsi="Times New Roman"/>
      <w:sz w:val="24"/>
      <w:lang w:eastAsia="en-U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semiHidden/>
    <w:rsid w:val="007B6781"/>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7B6781"/>
    <w:rPr>
      <w:rFonts w:ascii="Times New Roman" w:eastAsia="Times New Roman" w:hAnsi="Times New Roman"/>
      <w:lang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7B6781"/>
    <w:rPr>
      <w:vertAlign w:val="superscript"/>
    </w:rPr>
  </w:style>
  <w:style w:type="paragraph" w:styleId="Header">
    <w:name w:val="header"/>
    <w:basedOn w:val="Normal"/>
    <w:link w:val="HeaderChar"/>
    <w:uiPriority w:val="99"/>
    <w:unhideWhenUsed/>
    <w:rsid w:val="000B2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28D7"/>
    <w:rPr>
      <w:rFonts w:ascii="Verdana" w:hAnsi="Verdana"/>
      <w:sz w:val="22"/>
      <w:szCs w:val="22"/>
      <w:lang w:eastAsia="en-US"/>
    </w:rPr>
  </w:style>
  <w:style w:type="paragraph" w:styleId="Footer">
    <w:name w:val="footer"/>
    <w:basedOn w:val="Normal"/>
    <w:link w:val="FooterChar"/>
    <w:uiPriority w:val="99"/>
    <w:unhideWhenUsed/>
    <w:rsid w:val="000B2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28D7"/>
    <w:rPr>
      <w:rFonts w:ascii="Verdana" w:hAnsi="Verdana"/>
      <w:sz w:val="22"/>
      <w:szCs w:val="22"/>
      <w:lang w:eastAsia="en-US"/>
    </w:rPr>
  </w:style>
  <w:style w:type="paragraph" w:styleId="BalloonText">
    <w:name w:val="Balloon Text"/>
    <w:basedOn w:val="Normal"/>
    <w:link w:val="BalloonTextChar"/>
    <w:uiPriority w:val="99"/>
    <w:semiHidden/>
    <w:unhideWhenUsed/>
    <w:rsid w:val="00A6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65"/>
    <w:rPr>
      <w:rFonts w:ascii="Tahoma" w:hAnsi="Tahoma" w:cs="Tahoma"/>
      <w:sz w:val="16"/>
      <w:szCs w:val="16"/>
      <w:lang w:eastAsia="en-US"/>
    </w:rPr>
  </w:style>
  <w:style w:type="character" w:customStyle="1" w:styleId="Heading2Char">
    <w:name w:val="Heading 2 Char"/>
    <w:basedOn w:val="DefaultParagraphFont"/>
    <w:link w:val="Heading2"/>
    <w:rsid w:val="00ED24CC"/>
    <w:rPr>
      <w:rFonts w:ascii="Times New Roman" w:eastAsia="Times New Roman" w:hAnsi="Times New Roman"/>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2165</Characters>
  <Application>Microsoft Office Word</Application>
  <DocSecurity>0</DocSecurity>
  <Lines>18</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Kristiina Vainomäe</dc:creator>
  <cp:lastModifiedBy>Kairi Schuster</cp:lastModifiedBy>
  <cp:revision>2</cp:revision>
  <dcterms:created xsi:type="dcterms:W3CDTF">2024-01-10T15:00:00Z</dcterms:created>
  <dcterms:modified xsi:type="dcterms:W3CDTF">2024-01-10T15:00:00Z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